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B60F" w14:textId="04013D96" w:rsidR="008D10CE" w:rsidRPr="008D10CE" w:rsidRDefault="00BA2F38" w:rsidP="000B7E0B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8D10CE">
        <w:rPr>
          <w:rFonts w:ascii="Century Gothic" w:hAnsi="Century Gothic"/>
          <w:b/>
          <w:bCs/>
          <w:sz w:val="18"/>
          <w:szCs w:val="18"/>
        </w:rPr>
        <w:t>A</w:t>
      </w:r>
      <w:r w:rsidR="008D10CE">
        <w:rPr>
          <w:rFonts w:ascii="Century Gothic" w:hAnsi="Century Gothic"/>
          <w:b/>
          <w:bCs/>
          <w:sz w:val="18"/>
          <w:szCs w:val="18"/>
        </w:rPr>
        <w:t>BSTRACT</w:t>
      </w:r>
    </w:p>
    <w:p w14:paraId="119B1785" w14:textId="2A9472D9" w:rsidR="00BA2F38" w:rsidRPr="008D10CE" w:rsidRDefault="00BA2F38" w:rsidP="000B7E0B">
      <w:pPr>
        <w:jc w:val="both"/>
        <w:rPr>
          <w:rFonts w:ascii="Century Gothic" w:hAnsi="Century Gothic"/>
          <w:sz w:val="18"/>
          <w:szCs w:val="18"/>
        </w:rPr>
      </w:pPr>
      <w:r w:rsidRPr="008D10CE">
        <w:rPr>
          <w:rFonts w:ascii="Century Gothic" w:hAnsi="Century Gothic"/>
          <w:sz w:val="18"/>
          <w:szCs w:val="18"/>
        </w:rPr>
        <w:t>Our purpose in this article is to explore the phenomenon of scientist’s personal brand (SPB) to better understand the relationship between organizational culture, institutional identity, and a scientist’s (self</w:t>
      </w:r>
      <w:r w:rsidRPr="008D10CE">
        <w:rPr>
          <w:rFonts w:ascii="Cambria Math" w:hAnsi="Cambria Math" w:cs="Cambria Math"/>
          <w:sz w:val="18"/>
          <w:szCs w:val="18"/>
        </w:rPr>
        <w:t>‑</w:t>
      </w:r>
      <w:r w:rsidRPr="008D10CE">
        <w:rPr>
          <w:rFonts w:ascii="Century Gothic" w:hAnsi="Century Gothic"/>
          <w:sz w:val="18"/>
          <w:szCs w:val="18"/>
        </w:rPr>
        <w:t>) image. In doing so, we used Hatch and Schultz</w:t>
      </w:r>
      <w:r w:rsidRPr="008D10CE">
        <w:rPr>
          <w:rFonts w:ascii="Century Gothic" w:hAnsi="Century Gothic" w:cs="Calibri"/>
          <w:sz w:val="18"/>
          <w:szCs w:val="18"/>
        </w:rPr>
        <w:t>’</w:t>
      </w:r>
      <w:r w:rsidRPr="008D10CE">
        <w:rPr>
          <w:rFonts w:ascii="Century Gothic" w:hAnsi="Century Gothic"/>
          <w:sz w:val="18"/>
          <w:szCs w:val="18"/>
        </w:rPr>
        <w:t>s model of the dynamic of organizational identity which links culture and image via four processes: 1) mirroring</w:t>
      </w:r>
      <w:r w:rsidRPr="008D10CE">
        <w:rPr>
          <w:rFonts w:ascii="Century Gothic" w:hAnsi="Century Gothic" w:cs="Calibri"/>
          <w:sz w:val="18"/>
          <w:szCs w:val="18"/>
        </w:rPr>
        <w:t> –</w:t>
      </w:r>
      <w:r w:rsidRPr="008D10CE">
        <w:rPr>
          <w:rFonts w:ascii="Century Gothic" w:hAnsi="Century Gothic"/>
          <w:sz w:val="18"/>
          <w:szCs w:val="18"/>
        </w:rPr>
        <w:t xml:space="preserve"> where identity is mirrored in the image of others; 2) reflecting</w:t>
      </w:r>
      <w:r w:rsidRPr="008D10CE">
        <w:rPr>
          <w:rFonts w:ascii="Century Gothic" w:hAnsi="Century Gothic" w:cs="Calibri"/>
          <w:sz w:val="18"/>
          <w:szCs w:val="18"/>
        </w:rPr>
        <w:t> </w:t>
      </w:r>
      <w:r w:rsidRPr="008D10CE">
        <w:rPr>
          <w:rFonts w:ascii="Century Gothic" w:hAnsi="Century Gothic"/>
          <w:sz w:val="18"/>
          <w:szCs w:val="18"/>
        </w:rPr>
        <w:t xml:space="preserve"> </w:t>
      </w:r>
      <w:r w:rsidRPr="008D10CE">
        <w:rPr>
          <w:rFonts w:ascii="Century Gothic" w:hAnsi="Century Gothic" w:cs="Calibri"/>
          <w:sz w:val="18"/>
          <w:szCs w:val="18"/>
        </w:rPr>
        <w:t>–</w:t>
      </w:r>
      <w:r w:rsidRPr="008D10CE">
        <w:rPr>
          <w:rFonts w:ascii="Century Gothic" w:hAnsi="Century Gothic"/>
          <w:sz w:val="18"/>
          <w:szCs w:val="18"/>
        </w:rPr>
        <w:t xml:space="preserve"> where identity is embedded in cultural understanding; 3) expressing – where culture makes itself known through identity claims; and 4) impressing – where expressions of identity leave impressions on others. Qualitative research methods, based on individual In</w:t>
      </w:r>
      <w:r w:rsidRPr="008D10CE">
        <w:rPr>
          <w:rFonts w:ascii="Cambria Math" w:hAnsi="Cambria Math" w:cs="Cambria Math"/>
          <w:sz w:val="18"/>
          <w:szCs w:val="18"/>
        </w:rPr>
        <w:t>‑</w:t>
      </w:r>
      <w:r w:rsidRPr="008D10CE">
        <w:rPr>
          <w:rFonts w:ascii="Century Gothic" w:hAnsi="Century Gothic"/>
          <w:sz w:val="18"/>
          <w:szCs w:val="18"/>
        </w:rPr>
        <w:t xml:space="preserve">depth interviews (IDI) with eleven scientists who represented public and private institutions in Poland, allowed the </w:t>
      </w:r>
      <w:r w:rsidR="00A05A44" w:rsidRPr="008D10CE">
        <w:rPr>
          <w:rFonts w:ascii="Century Gothic" w:hAnsi="Century Gothic"/>
          <w:sz w:val="18"/>
          <w:szCs w:val="18"/>
        </w:rPr>
        <w:t>Athos</w:t>
      </w:r>
      <w:r w:rsidRPr="008D10CE">
        <w:rPr>
          <w:rFonts w:ascii="Century Gothic" w:hAnsi="Century Gothic"/>
          <w:sz w:val="18"/>
          <w:szCs w:val="18"/>
        </w:rPr>
        <w:t xml:space="preserve"> to examine and develop the concept of SPB within the context of an organizational identity approach. We found from the IDI four recurring themes: the idea that SPB reflects cultural understanding, mirrors images of others’ expressions of identity, leaves impressions on others, and is constructed through scientists’ reflexive practices.</w:t>
      </w:r>
    </w:p>
    <w:p w14:paraId="2B606CE7" w14:textId="48A6DEAD" w:rsidR="004E21F3" w:rsidRDefault="004E21F3" w:rsidP="000B7E0B">
      <w:pPr>
        <w:jc w:val="both"/>
      </w:pPr>
    </w:p>
    <w:sectPr w:rsidR="004E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3"/>
    <w:rsid w:val="000B7E0B"/>
    <w:rsid w:val="004E21F3"/>
    <w:rsid w:val="008D10CE"/>
    <w:rsid w:val="0098355E"/>
    <w:rsid w:val="00A05A44"/>
    <w:rsid w:val="00BA2F38"/>
    <w:rsid w:val="00D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EBBBE"/>
  <w15:chartTrackingRefBased/>
  <w15:docId w15:val="{31D1FE9F-4562-4253-B4FF-FF6D0B5F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1005</Characters>
  <Application>Microsoft Office Word</Application>
  <DocSecurity>0</DocSecurity>
  <Lines>12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7</cp:revision>
  <dcterms:created xsi:type="dcterms:W3CDTF">2024-01-21T22:26:00Z</dcterms:created>
  <dcterms:modified xsi:type="dcterms:W3CDTF">2024-01-22T08:30:00Z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7f865c452ca189d8dabb2e6f2c3c5735ae29883e6917fcd9fccc73fd2a310d21</vt:lpwstr>
  </property>
</Properties>
</file>